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DD" w:rsidRPr="003F12BC" w:rsidRDefault="003F12BC" w:rsidP="003F12BC">
      <w:pPr>
        <w:spacing w:after="0"/>
        <w:ind w:right="6"/>
        <w:jc w:val="both"/>
        <w:rPr>
          <w:rFonts w:ascii="Arial" w:hAnsi="Arial" w:cs="Arial"/>
          <w:b/>
        </w:rPr>
      </w:pPr>
      <w:r w:rsidRPr="003F12BC">
        <w:rPr>
          <w:rFonts w:ascii="Arial" w:hAnsi="Arial" w:cs="Arial"/>
          <w:b/>
          <w:noProof/>
        </w:rPr>
        <w:drawing>
          <wp:inline distT="0" distB="0" distL="0" distR="0" wp14:anchorId="42AEB503" wp14:editId="4362F9C6">
            <wp:extent cx="5963920" cy="59309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3DD" w:rsidRPr="003F12BC" w:rsidRDefault="009623DD" w:rsidP="003F12BC">
      <w:pPr>
        <w:spacing w:after="0"/>
        <w:jc w:val="both"/>
        <w:rPr>
          <w:rFonts w:ascii="Arial" w:hAnsi="Arial" w:cs="Arial"/>
        </w:rPr>
      </w:pPr>
    </w:p>
    <w:p w:rsidR="009623DD" w:rsidRPr="003F12BC" w:rsidRDefault="003F12BC" w:rsidP="003F12BC">
      <w:pPr>
        <w:spacing w:after="0"/>
        <w:ind w:left="6742" w:right="6" w:firstLine="33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F12BC">
        <w:rPr>
          <w:rFonts w:ascii="Arial" w:hAnsi="Arial" w:cs="Arial"/>
          <w:b/>
        </w:rPr>
        <w:t>ZAŁĄCZNIK NR 9</w:t>
      </w:r>
    </w:p>
    <w:p w:rsidR="009623DD" w:rsidRPr="003F12BC" w:rsidRDefault="009623DD" w:rsidP="003F12BC">
      <w:pPr>
        <w:spacing w:after="0"/>
        <w:ind w:right="6"/>
        <w:jc w:val="both"/>
        <w:rPr>
          <w:rFonts w:ascii="Arial" w:hAnsi="Arial" w:cs="Arial"/>
          <w:b/>
        </w:rPr>
      </w:pPr>
    </w:p>
    <w:bookmarkStart w:id="0" w:name="_GoBack"/>
    <w:bookmarkEnd w:id="0"/>
    <w:p w:rsidR="009623DD" w:rsidRPr="003F12BC" w:rsidRDefault="003F12BC" w:rsidP="003F12BC">
      <w:pPr>
        <w:spacing w:after="0"/>
        <w:ind w:right="6"/>
        <w:jc w:val="both"/>
        <w:rPr>
          <w:rFonts w:ascii="Arial" w:hAnsi="Arial" w:cs="Arial"/>
          <w:i/>
          <w:iCs/>
        </w:rPr>
      </w:pPr>
      <w:r w:rsidRPr="003F12BC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5715" distB="8255" distL="128270" distR="119380" simplePos="0" relativeHeight="2" behindDoc="0" locked="0" layoutInCell="1" allowOverlap="1" wp14:anchorId="192F5AF6" wp14:editId="48C15C78">
                <wp:simplePos x="0" y="0"/>
                <wp:positionH relativeFrom="column">
                  <wp:posOffset>114300</wp:posOffset>
                </wp:positionH>
                <wp:positionV relativeFrom="paragraph">
                  <wp:posOffset>142240</wp:posOffset>
                </wp:positionV>
                <wp:extent cx="2058670" cy="768350"/>
                <wp:effectExtent l="0" t="0" r="0" b="0"/>
                <wp:wrapNone/>
                <wp:docPr id="2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20" cy="76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623DD" w:rsidRPr="003F12BC" w:rsidRDefault="009623DD" w:rsidP="003F12BC">
      <w:pPr>
        <w:jc w:val="both"/>
        <w:rPr>
          <w:rFonts w:ascii="Arial" w:hAnsi="Arial" w:cs="Arial"/>
          <w:i/>
        </w:rPr>
      </w:pPr>
    </w:p>
    <w:p w:rsidR="009623DD" w:rsidRPr="003F12BC" w:rsidRDefault="009623DD" w:rsidP="003F12BC">
      <w:pPr>
        <w:jc w:val="both"/>
        <w:rPr>
          <w:rFonts w:ascii="Arial" w:hAnsi="Arial" w:cs="Arial"/>
          <w:i/>
        </w:rPr>
      </w:pPr>
    </w:p>
    <w:p w:rsidR="009623DD" w:rsidRPr="003F12BC" w:rsidRDefault="009623DD" w:rsidP="003F12BC">
      <w:pPr>
        <w:jc w:val="both"/>
        <w:rPr>
          <w:rFonts w:ascii="Arial" w:hAnsi="Arial" w:cs="Arial"/>
          <w:i/>
        </w:rPr>
      </w:pPr>
    </w:p>
    <w:p w:rsidR="009623DD" w:rsidRPr="003F12BC" w:rsidRDefault="003F12BC" w:rsidP="003F12BC">
      <w:pPr>
        <w:ind w:firstLine="708"/>
        <w:jc w:val="both"/>
        <w:rPr>
          <w:rFonts w:ascii="Arial" w:hAnsi="Arial" w:cs="Arial"/>
          <w:i/>
          <w:iCs/>
        </w:rPr>
      </w:pPr>
      <w:r w:rsidRPr="003F12BC">
        <w:rPr>
          <w:rFonts w:ascii="Arial" w:hAnsi="Arial" w:cs="Arial"/>
          <w:i/>
          <w:iCs/>
        </w:rPr>
        <w:t>(pieczęć adresowa Wykonawcy)</w:t>
      </w:r>
      <w:bookmarkStart w:id="1" w:name="_Hlk526163338"/>
      <w:bookmarkEnd w:id="1"/>
    </w:p>
    <w:p w:rsidR="009623DD" w:rsidRPr="003F12BC" w:rsidRDefault="009623DD" w:rsidP="003F12BC">
      <w:pPr>
        <w:spacing w:after="0"/>
        <w:jc w:val="both"/>
        <w:rPr>
          <w:rFonts w:ascii="Arial" w:hAnsi="Arial" w:cs="Arial"/>
          <w:b/>
        </w:rPr>
      </w:pPr>
    </w:p>
    <w:p w:rsidR="009623DD" w:rsidRPr="003F12BC" w:rsidRDefault="003F12BC" w:rsidP="003F12BC">
      <w:pPr>
        <w:spacing w:after="0"/>
        <w:jc w:val="both"/>
        <w:rPr>
          <w:rFonts w:ascii="Arial" w:hAnsi="Arial" w:cs="Arial"/>
          <w:b/>
        </w:rPr>
      </w:pPr>
      <w:r w:rsidRPr="003F12BC">
        <w:rPr>
          <w:rFonts w:ascii="Arial" w:hAnsi="Arial" w:cs="Arial"/>
          <w:b/>
        </w:rPr>
        <w:t>SPOSÓB I ZAKRES PREZENTACJI SYSTEMU</w:t>
      </w:r>
    </w:p>
    <w:p w:rsidR="009623DD" w:rsidRPr="003F12BC" w:rsidRDefault="003F12BC" w:rsidP="003F12BC">
      <w:pPr>
        <w:spacing w:after="0" w:line="259" w:lineRule="auto"/>
        <w:ind w:left="50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 </w:t>
      </w:r>
    </w:p>
    <w:p w:rsidR="009623DD" w:rsidRPr="003F12BC" w:rsidRDefault="003F12BC" w:rsidP="003F12BC">
      <w:pPr>
        <w:spacing w:after="0" w:line="240" w:lineRule="auto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Poniżej zawarte zostały wymagania dotyczące sposobu przeprowadzenia prezentacji próbki Systemu oraz sposobu przygotowania zestawu demonstracyjnego, który </w:t>
      </w:r>
      <w:r w:rsidRPr="003F12BC">
        <w:rPr>
          <w:rFonts w:ascii="Arial" w:hAnsi="Arial" w:cs="Arial"/>
        </w:rPr>
        <w:t>Wykonawca jest zobowiązany dołączyć do oferty.</w:t>
      </w:r>
    </w:p>
    <w:p w:rsidR="009623DD" w:rsidRPr="003F12BC" w:rsidRDefault="003F12BC" w:rsidP="003F12BC">
      <w:pPr>
        <w:pStyle w:val="Nagwek1"/>
        <w:ind w:left="345" w:hanging="360"/>
        <w:jc w:val="both"/>
        <w:rPr>
          <w:rFonts w:ascii="Arial" w:hAnsi="Arial" w:cs="Arial"/>
          <w:sz w:val="22"/>
          <w:szCs w:val="22"/>
        </w:rPr>
      </w:pPr>
      <w:r w:rsidRPr="003F12BC">
        <w:rPr>
          <w:rFonts w:ascii="Arial" w:hAnsi="Arial" w:cs="Arial"/>
          <w:sz w:val="22"/>
          <w:szCs w:val="22"/>
        </w:rPr>
        <w:t>I. Wymagania dotyczące przygotowania próbki systemu.</w:t>
      </w:r>
    </w:p>
    <w:p w:rsidR="009623DD" w:rsidRPr="003F12BC" w:rsidRDefault="003F12BC" w:rsidP="003F12BC">
      <w:pPr>
        <w:spacing w:after="0" w:line="240" w:lineRule="auto"/>
        <w:ind w:left="142" w:hanging="159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celu zaprezentowania Zamawiającemu, że oferowane przez Wykonawcę oprogramowanie posiada wymagane funkcjonalności obligatoryjne, Wykonawca zobowiązany jest</w:t>
      </w:r>
      <w:r w:rsidRPr="003F12BC">
        <w:rPr>
          <w:rFonts w:ascii="Arial" w:hAnsi="Arial" w:cs="Arial"/>
        </w:rPr>
        <w:t xml:space="preserve"> na wezwanie Zamawiającego dostarczyć próbkę Systemu podlegającą weryfikacji i ocenie.</w:t>
      </w:r>
    </w:p>
    <w:p w:rsidR="009623DD" w:rsidRPr="003F12BC" w:rsidRDefault="009623DD" w:rsidP="003F12BC">
      <w:pPr>
        <w:spacing w:after="0" w:line="240" w:lineRule="auto"/>
        <w:ind w:left="-17"/>
        <w:jc w:val="both"/>
        <w:rPr>
          <w:rFonts w:ascii="Arial" w:hAnsi="Arial" w:cs="Arial"/>
        </w:rPr>
      </w:pPr>
    </w:p>
    <w:p w:rsidR="009623DD" w:rsidRPr="003F12BC" w:rsidRDefault="003F12BC" w:rsidP="003F12BC">
      <w:pPr>
        <w:spacing w:after="158"/>
        <w:ind w:left="-15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Próbka Systemu musi być złożona z: </w:t>
      </w:r>
    </w:p>
    <w:p w:rsidR="009623DD" w:rsidRPr="003F12BC" w:rsidRDefault="003F12BC" w:rsidP="003F12BC">
      <w:pPr>
        <w:numPr>
          <w:ilvl w:val="0"/>
          <w:numId w:val="2"/>
        </w:numPr>
        <w:spacing w:after="45"/>
        <w:ind w:hanging="360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komputera np. laptop, komputer stacjonarny,</w:t>
      </w:r>
    </w:p>
    <w:p w:rsidR="009623DD" w:rsidRPr="003F12BC" w:rsidRDefault="003F12BC" w:rsidP="003F12BC">
      <w:pPr>
        <w:numPr>
          <w:ilvl w:val="0"/>
          <w:numId w:val="2"/>
        </w:numPr>
        <w:spacing w:after="17"/>
        <w:ind w:hanging="360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danych demonstracyjnych,</w:t>
      </w:r>
    </w:p>
    <w:p w:rsidR="009623DD" w:rsidRPr="003F12BC" w:rsidRDefault="003F12BC" w:rsidP="003F12BC">
      <w:pPr>
        <w:numPr>
          <w:ilvl w:val="0"/>
          <w:numId w:val="2"/>
        </w:numPr>
        <w:ind w:hanging="360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oprogramowania, które dostarczone zostanie w ramach realizacji zamówienia na potrzebę Systemu. </w:t>
      </w:r>
    </w:p>
    <w:p w:rsidR="009623DD" w:rsidRPr="003F12BC" w:rsidRDefault="003F12BC" w:rsidP="003F12BC">
      <w:pPr>
        <w:spacing w:after="0" w:line="240" w:lineRule="auto"/>
        <w:ind w:left="142" w:hanging="159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Ponadto próbka Systemu musi zostać w pełni skonfigurowana i zawierać wszystkie niezbędne elementy (sprzętowe i programowe) zapewniające możliwość praktycznej pr</w:t>
      </w:r>
      <w:r w:rsidRPr="003F12BC">
        <w:rPr>
          <w:rFonts w:ascii="Arial" w:hAnsi="Arial" w:cs="Arial"/>
        </w:rPr>
        <w:t>ezentacji wymaganych funkcjonalności obligatoryjnych tak, aby w trakcie prezentacji próbki nie były instalowane żadne dodatkowe komponenty Systemu.</w:t>
      </w:r>
    </w:p>
    <w:p w:rsidR="009623DD" w:rsidRPr="003F12BC" w:rsidRDefault="009623DD" w:rsidP="003F12BC">
      <w:pPr>
        <w:spacing w:after="0" w:line="240" w:lineRule="auto"/>
        <w:ind w:left="-17"/>
        <w:jc w:val="both"/>
        <w:rPr>
          <w:rFonts w:ascii="Arial" w:hAnsi="Arial" w:cs="Arial"/>
        </w:rPr>
      </w:pPr>
    </w:p>
    <w:p w:rsidR="009623DD" w:rsidRPr="003F12BC" w:rsidRDefault="003F12BC" w:rsidP="003F12BC">
      <w:pPr>
        <w:spacing w:after="0" w:line="240" w:lineRule="auto"/>
        <w:ind w:left="142" w:hanging="159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Próbka musi zawierać to samo oprogramowanie, w tej samej technologii, co System oferowany w niniejszym post</w:t>
      </w:r>
      <w:r w:rsidRPr="003F12BC">
        <w:rPr>
          <w:rFonts w:ascii="Arial" w:hAnsi="Arial" w:cs="Arial"/>
        </w:rPr>
        <w:t>ępowaniu, który stanowił będzie przedmiot dostawy i wdrożenia.</w:t>
      </w:r>
    </w:p>
    <w:p w:rsidR="009623DD" w:rsidRPr="003F12BC" w:rsidRDefault="009623DD" w:rsidP="003F12BC">
      <w:pPr>
        <w:spacing w:after="0" w:line="240" w:lineRule="auto"/>
        <w:ind w:left="142" w:hanging="159"/>
        <w:jc w:val="both"/>
        <w:rPr>
          <w:rFonts w:ascii="Arial" w:hAnsi="Arial" w:cs="Arial"/>
        </w:rPr>
      </w:pPr>
    </w:p>
    <w:p w:rsidR="009623DD" w:rsidRPr="003F12BC" w:rsidRDefault="003F12BC" w:rsidP="003F12BC">
      <w:pPr>
        <w:spacing w:after="121" w:line="235" w:lineRule="auto"/>
        <w:ind w:left="142" w:right="-12" w:hanging="157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Odmowa dostarczenia zestawu z próbką Systemu, lub dostarczenie zestawu, który nie będzie kompletny, skutkowała będzie odrzuceniem</w:t>
      </w:r>
      <w:r w:rsidRPr="003F12BC">
        <w:rPr>
          <w:rFonts w:ascii="Arial" w:hAnsi="Arial" w:cs="Arial"/>
        </w:rPr>
        <w:t xml:space="preserve"> </w:t>
      </w:r>
      <w:r w:rsidRPr="003F12BC">
        <w:rPr>
          <w:rFonts w:ascii="Arial" w:hAnsi="Arial" w:cs="Arial"/>
        </w:rPr>
        <w:t>oferty.</w:t>
      </w:r>
      <w:r w:rsidRPr="003F12BC">
        <w:rPr>
          <w:rFonts w:ascii="Arial" w:hAnsi="Arial" w:cs="Arial"/>
        </w:rPr>
        <w:t xml:space="preserve"> Zamawiający nie przewiduje pokrycia kosztów przygotowania zestawu z próbką Systemu. </w:t>
      </w:r>
    </w:p>
    <w:p w:rsidR="009623DD" w:rsidRPr="003F12BC" w:rsidRDefault="003F12BC" w:rsidP="003F12BC">
      <w:pPr>
        <w:ind w:left="142" w:hanging="157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Zestaw z próbką Systemu Wykonawcy, Zamawiający zwróci po zakończeniu weryfikacji. Zamawiający nie przewiduje wykorzystania zestawu demonstracyjnego, do celów innych niż p</w:t>
      </w:r>
      <w:r w:rsidRPr="003F12BC">
        <w:rPr>
          <w:rFonts w:ascii="Arial" w:hAnsi="Arial" w:cs="Arial"/>
        </w:rPr>
        <w:t xml:space="preserve">rzeprowadzenie prezentacji Systemu. </w:t>
      </w:r>
    </w:p>
    <w:p w:rsidR="009623DD" w:rsidRPr="003F12BC" w:rsidRDefault="003F12BC" w:rsidP="003F12BC">
      <w:pPr>
        <w:pStyle w:val="Nagwek1"/>
        <w:ind w:left="345" w:hanging="360"/>
        <w:jc w:val="both"/>
        <w:rPr>
          <w:rFonts w:ascii="Arial" w:hAnsi="Arial" w:cs="Arial"/>
          <w:sz w:val="22"/>
          <w:szCs w:val="22"/>
        </w:rPr>
      </w:pPr>
      <w:r w:rsidRPr="003F12BC">
        <w:rPr>
          <w:rFonts w:ascii="Arial" w:hAnsi="Arial" w:cs="Arial"/>
          <w:sz w:val="22"/>
          <w:szCs w:val="22"/>
        </w:rPr>
        <w:lastRenderedPageBreak/>
        <w:t xml:space="preserve">II. Przedmiot weryfikacji i oceny Systemu </w:t>
      </w:r>
    </w:p>
    <w:p w:rsidR="009623DD" w:rsidRPr="003F12BC" w:rsidRDefault="003F12BC" w:rsidP="003F12BC">
      <w:pPr>
        <w:ind w:left="-15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Przedmiotem weryfikacji i oceny przez Komisję Zamawiającego jest: </w:t>
      </w:r>
    </w:p>
    <w:p w:rsidR="009623DD" w:rsidRPr="003F12BC" w:rsidRDefault="003F12BC" w:rsidP="003F12BC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Weryfikacja obejmie wybrane funkcjonalności obligatoryjne - 10 pozycji wybranych z załącznika nr 1A do SIWZ (</w:t>
      </w:r>
      <w:r w:rsidRPr="003F12BC">
        <w:rPr>
          <w:rFonts w:ascii="Arial" w:hAnsi="Arial" w:cs="Arial"/>
        </w:rPr>
        <w:t xml:space="preserve">wybrany zestaw weryfikowanych funkcjonalności jest jednakowy dla wszystkich Wykonawców) </w:t>
      </w:r>
    </w:p>
    <w:p w:rsidR="009623DD" w:rsidRPr="003F12BC" w:rsidRDefault="003F12BC" w:rsidP="003F12BC">
      <w:pPr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Potwierdzenie, że w momencie złożenia oferty przez Wykonawcę, oprogramowanie na potrzebę Systemu posiada funkcjonalności obligatoryjne opisane w załączniku nr 1A do SI</w:t>
      </w:r>
      <w:r w:rsidRPr="003F12BC">
        <w:rPr>
          <w:rFonts w:ascii="Arial" w:hAnsi="Arial" w:cs="Arial"/>
        </w:rPr>
        <w:t xml:space="preserve">WZ.  </w:t>
      </w:r>
    </w:p>
    <w:p w:rsidR="009623DD" w:rsidRPr="003F12BC" w:rsidRDefault="003F12BC" w:rsidP="003F12BC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Weryfikacja obejmie wybrane funkcjonalności dodatkowe – wg załącznika nr 9 do SIWZ, zgodnie z deklaracją złożoną przez Wykonawcę w ofercie </w:t>
      </w:r>
    </w:p>
    <w:p w:rsidR="009623DD" w:rsidRPr="003F12BC" w:rsidRDefault="003F12BC" w:rsidP="003F12BC">
      <w:pPr>
        <w:pStyle w:val="Nagwek1"/>
        <w:ind w:left="345" w:hanging="360"/>
        <w:jc w:val="both"/>
        <w:rPr>
          <w:rFonts w:ascii="Arial" w:hAnsi="Arial" w:cs="Arial"/>
          <w:sz w:val="22"/>
          <w:szCs w:val="22"/>
        </w:rPr>
      </w:pPr>
      <w:r w:rsidRPr="003F12BC">
        <w:rPr>
          <w:rFonts w:ascii="Arial" w:hAnsi="Arial" w:cs="Arial"/>
          <w:sz w:val="22"/>
          <w:szCs w:val="22"/>
        </w:rPr>
        <w:t xml:space="preserve">III. Zasady przeprowadzenia prezentacji Sytemu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Prezentacje próbek Systemu przeprowadzone zostaną w dni robocz</w:t>
      </w:r>
      <w:r w:rsidRPr="003F12BC">
        <w:rPr>
          <w:rFonts w:ascii="Arial" w:hAnsi="Arial" w:cs="Arial"/>
        </w:rPr>
        <w:t>e w siedzibie Zamawiającego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Zamawiający powiadomi wszystkich Wykonawców, którzy złożyli oferty o terminach prezentacji z wyprzedzeniem co najmniej 5 dni roboczych przed terminem prezentacji każdego Wykonawcy.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Na prezentację systemy jednego Wykonawcy, </w:t>
      </w:r>
      <w:r w:rsidRPr="003F12BC">
        <w:rPr>
          <w:rFonts w:ascii="Arial" w:hAnsi="Arial" w:cs="Arial"/>
        </w:rPr>
        <w:t>Zamawiający przeznacza 3 godziny zegarowe od 11.00 do 14.00.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Na wniosek Wykonawcy, w dniu prezentacji Systemu w godzinach od 10:30 do 11:00, Zamawiający udostępni Wykonawcy pomieszczenie, w którym będzie prowadzona prezentacja celem jej przygotowania. 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Za</w:t>
      </w:r>
      <w:r w:rsidRPr="003F12BC">
        <w:rPr>
          <w:rFonts w:ascii="Arial" w:hAnsi="Arial" w:cs="Arial"/>
        </w:rPr>
        <w:t xml:space="preserve">mawiający przyjmie kolejność prezentacji Wykonawców w zależności od daty i godziny wpływu oferty do miejsca składania ofert zgodnie z zasadą: pierwsza oferta – pierwsza prezentacja.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Zamawiający zapewni na potrzeby przeprowadzenia prezentacji Systemu salę,</w:t>
      </w:r>
      <w:r w:rsidRPr="003F12BC">
        <w:rPr>
          <w:rFonts w:ascii="Arial" w:hAnsi="Arial" w:cs="Arial"/>
        </w:rPr>
        <w:t xml:space="preserve"> ekran, oraz możliwość podłączenia komputera z próbką Systemu, projektora i drukarki Wykonawcy do sieci elektrycznej – 230V / 50Hz.  Wykonawca zapewni infrastrukturę potrzebną do prezentacji np. drukarka, czytnik kodów kreskowych i inne.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Zamawiający nie do</w:t>
      </w:r>
      <w:r w:rsidRPr="003F12BC">
        <w:rPr>
          <w:rFonts w:ascii="Arial" w:hAnsi="Arial" w:cs="Arial"/>
        </w:rPr>
        <w:t xml:space="preserve">puszcza prezentacji poglądowych z użyciem oprogramowania prezentacyjnego np. Microsoft Power Point. Zamawiający wymaga, aby prezentacja była przeprowadzona wyłącznie na działającej próbce Systemu.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trakcie prezentacji komputer z próbką nie może się łączy</w:t>
      </w:r>
      <w:r w:rsidRPr="003F12BC">
        <w:rPr>
          <w:rFonts w:ascii="Arial" w:hAnsi="Arial" w:cs="Arial"/>
        </w:rPr>
        <w:t xml:space="preserve">ć z innymi komputerami oraz siecią Internet Nie można także korzystać z przenośnych urządzeń pamięci (pendrive, CD, itp.) Można natomiast wpisywać lub korygować dane z klawiatury.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Wykonawca może korzystać z pomocy technicznej podczas uruchamiania próbki S</w:t>
      </w:r>
      <w:r w:rsidRPr="003F12BC">
        <w:rPr>
          <w:rFonts w:ascii="Arial" w:hAnsi="Arial" w:cs="Arial"/>
        </w:rPr>
        <w:t xml:space="preserve">ystemu z zastrzeżeniem wyłącznie możliwości konsultacji telefonicznej głosowej ze swoim konsultantem technicznym.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lastRenderedPageBreak/>
        <w:t xml:space="preserve">Wykonawca w trakcie przygotowania do prezentacji oraz w jej trakcie nie może dokonywać żadnych zmian w Systemie wynikających ze zmiany kodów </w:t>
      </w:r>
      <w:r w:rsidRPr="003F12BC">
        <w:rPr>
          <w:rFonts w:ascii="Arial" w:hAnsi="Arial" w:cs="Arial"/>
        </w:rPr>
        <w:t xml:space="preserve">źródłowych.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Wykonawca w czasie przygotowania się do prezentacji oraz w jej trakcie może wykonywać czynności na komputerze z próbką wyłącznie w sytuacji, gdy obraz z tego komputera jest wyświetlany za pomocą projektora. 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Zamawiający będzie mógł rejestrowa</w:t>
      </w:r>
      <w:r w:rsidRPr="003F12BC">
        <w:rPr>
          <w:rFonts w:ascii="Arial" w:hAnsi="Arial" w:cs="Arial"/>
        </w:rPr>
        <w:t xml:space="preserve">ć przebieg prezentacji Systemu za pomocą rejestrujących urządzeń audiowizualnych o czym powiadomi Wykonawcę przez rozpoczęciem prezentacji próbki Systemu.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prezentacji próbki Systemu, ze strony Wykonawcy, uczestniczyć będzie mogło nie więcej niż 3 osoby.</w:t>
      </w:r>
      <w:r w:rsidRPr="003F12BC">
        <w:rPr>
          <w:rFonts w:ascii="Arial" w:hAnsi="Arial" w:cs="Arial"/>
        </w:rPr>
        <w:t xml:space="preserve"> Osoby te muszą posiadać pisemne pełnomocnictwo udzielone przez Wykonawcę do przeprowadzenia i uczestnictwa w prezentacji u Zamawiającego. Pełnomocnictwo zostanie doręczone Zamawiającemu przed rozpoczęciem prezentacji (oryginał lub kopia poświadczona notar</w:t>
      </w:r>
      <w:r w:rsidRPr="003F12BC">
        <w:rPr>
          <w:rFonts w:ascii="Arial" w:hAnsi="Arial" w:cs="Arial"/>
        </w:rPr>
        <w:t xml:space="preserve">ialnie za zgodność z oryginałem), o ile uprawnienie do tych czynności nie będzie wynikało z dokumentów załączonych do oferty Wykonawcy.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Ze strony Zamawiającego podczas prezentacji Systemu będą obecni członkowie Komisji powołanej przez Zamawiającego przeds</w:t>
      </w:r>
      <w:r w:rsidRPr="003F12BC">
        <w:rPr>
          <w:rFonts w:ascii="Arial" w:hAnsi="Arial" w:cs="Arial"/>
        </w:rPr>
        <w:t xml:space="preserve">tawieni na początku prezentacji. 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Zamawiający sporządzi listę obecności osób biorących udział w poszczególnych prezentacjach.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przypadku opóźnienia rozpoczęcia prezentacji z winy leżącej po stronie Wykonawcy, Zamawiający nie przesunie terminu zakończeni</w:t>
      </w:r>
      <w:r w:rsidRPr="003F12BC">
        <w:rPr>
          <w:rFonts w:ascii="Arial" w:hAnsi="Arial" w:cs="Arial"/>
        </w:rPr>
        <w:t xml:space="preserve">a prezentacji. </w:t>
      </w:r>
    </w:p>
    <w:p w:rsidR="009623DD" w:rsidRPr="003F12BC" w:rsidRDefault="003F12BC" w:rsidP="003F12BC">
      <w:pPr>
        <w:numPr>
          <w:ilvl w:val="0"/>
          <w:numId w:val="4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Jeżeli Wykonawca nie stawi się w celu dokonania prezentacji próbki Systemu w wyznaczonym przez Zamawiającego terminie i miejscu (czas oczekiwania Zamawiającego wyniesie 1 godzinę) jego oferta zostanie odrzucona.</w:t>
      </w:r>
    </w:p>
    <w:p w:rsidR="009623DD" w:rsidRPr="003F12BC" w:rsidRDefault="003F12BC" w:rsidP="003F12BC">
      <w:pPr>
        <w:numPr>
          <w:ilvl w:val="0"/>
          <w:numId w:val="4"/>
        </w:numPr>
        <w:spacing w:after="126" w:line="235" w:lineRule="auto"/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Zamawiający z każdej prezent</w:t>
      </w:r>
      <w:r w:rsidRPr="003F12BC">
        <w:rPr>
          <w:rFonts w:ascii="Arial" w:hAnsi="Arial" w:cs="Arial"/>
        </w:rPr>
        <w:t xml:space="preserve">acji Systemu w terminie 3 dni od daty prezentacji sporządzi pisemny protokół, w którym opisany będzie przebieg prezentacji. Protokół oraz nagranie o którym mowa w pkt 12 stanowić będzie załącznik do protokołu z postępowania. </w:t>
      </w:r>
    </w:p>
    <w:p w:rsidR="009623DD" w:rsidRPr="003F12BC" w:rsidRDefault="003F12BC" w:rsidP="003F12BC">
      <w:pPr>
        <w:numPr>
          <w:ilvl w:val="0"/>
          <w:numId w:val="4"/>
        </w:numPr>
        <w:spacing w:after="303"/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prezentacji próbki Systemu m</w:t>
      </w:r>
      <w:r w:rsidRPr="003F12BC">
        <w:rPr>
          <w:rFonts w:ascii="Arial" w:hAnsi="Arial" w:cs="Arial"/>
        </w:rPr>
        <w:t xml:space="preserve">ogą uczestniczyć tylko i wyłącznie członkowie Komisji powołanej przez Zamawiającego oraz upoważnieni przedstawiciele Wykonawcy. </w:t>
      </w:r>
    </w:p>
    <w:p w:rsidR="009623DD" w:rsidRPr="003F12BC" w:rsidRDefault="003F12BC" w:rsidP="003F12BC">
      <w:pPr>
        <w:pStyle w:val="Nagwek1"/>
        <w:ind w:left="345" w:hanging="360"/>
        <w:jc w:val="both"/>
        <w:rPr>
          <w:rFonts w:ascii="Arial" w:hAnsi="Arial" w:cs="Arial"/>
          <w:sz w:val="22"/>
          <w:szCs w:val="22"/>
        </w:rPr>
      </w:pPr>
      <w:r w:rsidRPr="003F12BC">
        <w:rPr>
          <w:rFonts w:ascii="Arial" w:hAnsi="Arial" w:cs="Arial"/>
          <w:sz w:val="22"/>
          <w:szCs w:val="22"/>
        </w:rPr>
        <w:t>IV. Weryfikacja funkcjonalności obligatoryjnych Systemu</w:t>
      </w:r>
    </w:p>
    <w:p w:rsidR="009623DD" w:rsidRPr="003F12BC" w:rsidRDefault="003F12BC" w:rsidP="003F12BC">
      <w:pPr>
        <w:numPr>
          <w:ilvl w:val="0"/>
          <w:numId w:val="5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trakcie weryfikacji Zamawiający dokona sprawdzenia wybranych funkcjon</w:t>
      </w:r>
      <w:r w:rsidRPr="003F12BC">
        <w:rPr>
          <w:rFonts w:ascii="Arial" w:hAnsi="Arial" w:cs="Arial"/>
        </w:rPr>
        <w:t>alności obligatoryjnych oprogramowania spośród zdefiniowanych w Załączniku nr 1A do SIWZ</w:t>
      </w:r>
    </w:p>
    <w:p w:rsidR="009623DD" w:rsidRPr="003F12BC" w:rsidRDefault="003F12BC" w:rsidP="003F12BC">
      <w:pPr>
        <w:numPr>
          <w:ilvl w:val="0"/>
          <w:numId w:val="5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Spełnienie przez próbkę Systemu wybranych funkcjonalności obligatoryjnych będzie weryfikowane przez Komisję Zamawiającego na zasadzie "jest/nie ma" (TAK/NIE). W przypa</w:t>
      </w:r>
      <w:r w:rsidRPr="003F12BC">
        <w:rPr>
          <w:rFonts w:ascii="Arial" w:hAnsi="Arial" w:cs="Arial"/>
        </w:rPr>
        <w:t>dku, co najmniej jednej negatywnej weryfikacji – ocena „nie ma” lub „NIE” Komisji, oferta Wykonawcy zostanie odrzucona, jako niespełniająca warunków udziału w postępowaniu.</w:t>
      </w:r>
    </w:p>
    <w:p w:rsidR="009623DD" w:rsidRPr="003F12BC" w:rsidRDefault="003F12BC" w:rsidP="003F12BC">
      <w:pPr>
        <w:numPr>
          <w:ilvl w:val="0"/>
          <w:numId w:val="5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 przypadku niepowodzenia prezentacji danej funkcjonalności obligatoryjnej Systemu,</w:t>
      </w:r>
      <w:r w:rsidRPr="003F12BC">
        <w:rPr>
          <w:rFonts w:ascii="Arial" w:hAnsi="Arial" w:cs="Arial"/>
        </w:rPr>
        <w:t xml:space="preserve"> Wykonawca może powtórzyć weryfikację maksymalnie 3 (trzy) razy dokonując rekonfiguracji próbki Systemu, kolejne rekonfiguracje i weryfikacje nie wydłużają łącznego </w:t>
      </w:r>
      <w:r w:rsidRPr="003F12BC">
        <w:rPr>
          <w:rFonts w:ascii="Arial" w:hAnsi="Arial" w:cs="Arial"/>
        </w:rPr>
        <w:lastRenderedPageBreak/>
        <w:t>czasu (3 godziny zegarowe) na przeprowadzenie pełnej prezentacji funkcjonalności Systemu.</w:t>
      </w:r>
    </w:p>
    <w:p w:rsidR="009623DD" w:rsidRPr="003F12BC" w:rsidRDefault="003F12BC" w:rsidP="003F12BC">
      <w:pPr>
        <w:numPr>
          <w:ilvl w:val="0"/>
          <w:numId w:val="5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J</w:t>
      </w:r>
      <w:r w:rsidRPr="003F12BC">
        <w:rPr>
          <w:rFonts w:ascii="Arial" w:hAnsi="Arial" w:cs="Arial"/>
        </w:rPr>
        <w:t>eżeli podczas prezentacji danej funkcjonalności obligatoryjnej wystąpi błąd, który nie będzie możliwy do naprawienia w trakcie prezentacji (naprawa nie może wymagać ingerencji w kod źródłowy oprogramowania) oferta Wykonawcy zostanie odrzucona.</w:t>
      </w:r>
    </w:p>
    <w:p w:rsidR="009623DD" w:rsidRPr="003F12BC" w:rsidRDefault="003F12BC" w:rsidP="003F12BC">
      <w:pPr>
        <w:pStyle w:val="Nagwek1"/>
        <w:ind w:left="345" w:hanging="360"/>
        <w:jc w:val="both"/>
        <w:rPr>
          <w:rFonts w:ascii="Arial" w:hAnsi="Arial" w:cs="Arial"/>
          <w:sz w:val="22"/>
          <w:szCs w:val="22"/>
        </w:rPr>
      </w:pPr>
      <w:r w:rsidRPr="003F12BC">
        <w:rPr>
          <w:rFonts w:ascii="Arial" w:hAnsi="Arial" w:cs="Arial"/>
          <w:sz w:val="22"/>
          <w:szCs w:val="22"/>
        </w:rPr>
        <w:t>V. Weryfikac</w:t>
      </w:r>
      <w:r w:rsidRPr="003F12BC">
        <w:rPr>
          <w:rFonts w:ascii="Arial" w:hAnsi="Arial" w:cs="Arial"/>
          <w:sz w:val="22"/>
          <w:szCs w:val="22"/>
        </w:rPr>
        <w:t>ja funkcjonalności dodatkowych Systemu</w:t>
      </w:r>
    </w:p>
    <w:p w:rsidR="009623DD" w:rsidRPr="003F12BC" w:rsidRDefault="003F12BC" w:rsidP="003F12BC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Weryfikacja funkcjonalności dodatkowych Systemu odbywać się będzie w drugiej kolejności, tj. po pozytywnym wyniku weryfikacji funkcjonalności obligatoryjnych Systemu, gdy weryfikacja potwierdziła, iż oprogramowanie </w:t>
      </w:r>
      <w:r w:rsidRPr="003F12BC">
        <w:rPr>
          <w:rFonts w:ascii="Arial" w:hAnsi="Arial" w:cs="Arial"/>
        </w:rPr>
        <w:t>oferowane przez Wykonawcę spełnia wymagania obligatoryjne zdefiniowane w Załączniku nr 1A do SIWZ.</w:t>
      </w:r>
    </w:p>
    <w:p w:rsidR="009623DD" w:rsidRPr="003F12BC" w:rsidRDefault="003F12BC" w:rsidP="003F12BC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Weryfikacja funkcjonalności dodatkowych przeprowadzona zostanie z wykorzystaniem dostarczonej próbki Systemu dołączonej do oferty Wykonawcy.</w:t>
      </w:r>
    </w:p>
    <w:p w:rsidR="009623DD" w:rsidRPr="003F12BC" w:rsidRDefault="003F12BC" w:rsidP="003F12BC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Ocenie podlegać </w:t>
      </w:r>
      <w:r w:rsidRPr="003F12BC">
        <w:rPr>
          <w:rFonts w:ascii="Arial" w:hAnsi="Arial" w:cs="Arial"/>
        </w:rPr>
        <w:t xml:space="preserve">będą wyłącznie te funkcjonalności dodatkowe, co do których Wykonawca w swojej ofercie (załącznik nr 9 do SIWZ) zadeklarował, że oferowane przez niego oprogramowanie posiada te funkcjonalności.  </w:t>
      </w:r>
    </w:p>
    <w:p w:rsidR="009623DD" w:rsidRPr="003F12BC" w:rsidRDefault="003F12BC" w:rsidP="003F12BC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Jeżeli Wykonawca nie przystąpi do prezentacji którejś z funkc</w:t>
      </w:r>
      <w:r w:rsidRPr="003F12BC">
        <w:rPr>
          <w:rFonts w:ascii="Arial" w:hAnsi="Arial" w:cs="Arial"/>
        </w:rPr>
        <w:t>jonalności dodatkowej, co do których Wykonawca w swojej ofercie (załącznik nr 9 do SIWZ) zadeklarował, że oferowane przez niego oprogramowanie posiada te funkcjonalności, wówczas za tę funkcjonalność w kryterium „funkcjonalności dodatkowe” otrzyma 0 (zero)</w:t>
      </w:r>
      <w:r w:rsidRPr="003F12BC">
        <w:rPr>
          <w:rFonts w:ascii="Arial" w:hAnsi="Arial" w:cs="Arial"/>
        </w:rPr>
        <w:t xml:space="preserve"> punktów. Zatem jeżeli w dniu prezentacji Systemu Wykonawca nie przystąpi do prezentacji żadnej z funkcjonalności dodatkowych, wówczas jego oferta w ramach kryterium oferty „funkcjonalności dodatkowe” otrzyma 0 (zero) punktów. </w:t>
      </w:r>
    </w:p>
    <w:p w:rsidR="009623DD" w:rsidRPr="003F12BC" w:rsidRDefault="003F12BC" w:rsidP="003F12BC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Jeżeli Wykonawca w swojej of</w:t>
      </w:r>
      <w:r w:rsidRPr="003F12BC">
        <w:rPr>
          <w:rFonts w:ascii="Arial" w:hAnsi="Arial" w:cs="Arial"/>
        </w:rPr>
        <w:t xml:space="preserve">ercie nie zadeklaruje żadnej funkcjonalności dodatkowej, wówczas prezentacja w tej części nie odbędzie się, a w kryterium oceny funkcjonalności dodatkowych Wykonawca otrzyma 0 (zero) punktów. </w:t>
      </w:r>
    </w:p>
    <w:p w:rsidR="009623DD" w:rsidRPr="003F12BC" w:rsidRDefault="003F12BC" w:rsidP="003F12BC">
      <w:pPr>
        <w:numPr>
          <w:ilvl w:val="0"/>
          <w:numId w:val="6"/>
        </w:numPr>
        <w:ind w:left="142" w:hanging="142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>Spełnienie przez próbkę Systemu funkcjonalności dodatkowych będ</w:t>
      </w:r>
      <w:r w:rsidRPr="003F12BC">
        <w:rPr>
          <w:rFonts w:ascii="Arial" w:hAnsi="Arial" w:cs="Arial"/>
        </w:rPr>
        <w:t xml:space="preserve">zie weryfikowane przez Komisję Zamawiającego na zasadzie "jest/brak" (TAK/NIE). </w:t>
      </w:r>
    </w:p>
    <w:p w:rsidR="009623DD" w:rsidRPr="003F12BC" w:rsidRDefault="009623DD" w:rsidP="003F12BC">
      <w:pPr>
        <w:spacing w:after="0" w:line="240" w:lineRule="auto"/>
        <w:jc w:val="both"/>
        <w:rPr>
          <w:rFonts w:ascii="Arial" w:hAnsi="Arial" w:cs="Arial"/>
        </w:rPr>
      </w:pPr>
    </w:p>
    <w:p w:rsidR="009623DD" w:rsidRPr="003F12BC" w:rsidRDefault="003F12BC" w:rsidP="003F12BC">
      <w:pPr>
        <w:spacing w:after="0" w:line="240" w:lineRule="auto"/>
        <w:jc w:val="both"/>
        <w:rPr>
          <w:rFonts w:ascii="Arial" w:hAnsi="Arial" w:cs="Arial"/>
        </w:rPr>
      </w:pPr>
      <w:r w:rsidRPr="003F12BC">
        <w:rPr>
          <w:rFonts w:ascii="Arial" w:hAnsi="Arial" w:cs="Arial"/>
        </w:rPr>
        <w:t xml:space="preserve"> </w:t>
      </w:r>
      <w:r w:rsidRPr="003F12BC">
        <w:rPr>
          <w:rFonts w:ascii="Arial" w:eastAsia="Calibri" w:hAnsi="Arial" w:cs="Arial"/>
          <w:color w:val="000000"/>
        </w:rPr>
        <w:t>……………………….dn. ……………………</w:t>
      </w:r>
      <w:r w:rsidRPr="003F12BC">
        <w:rPr>
          <w:rFonts w:ascii="Arial" w:eastAsia="Calibri" w:hAnsi="Arial" w:cs="Arial"/>
          <w:color w:val="000000"/>
        </w:rPr>
        <w:tab/>
        <w:t xml:space="preserve">        ………………………………………………………………………………                          </w:t>
      </w:r>
      <w:r w:rsidRPr="003F12BC">
        <w:rPr>
          <w:rFonts w:ascii="Arial" w:eastAsia="Calibri" w:hAnsi="Arial" w:cs="Arial"/>
          <w:color w:val="000000"/>
        </w:rPr>
        <w:tab/>
        <w:t xml:space="preserve"> </w:t>
      </w:r>
    </w:p>
    <w:p w:rsidR="009623DD" w:rsidRPr="003F12BC" w:rsidRDefault="003F12BC" w:rsidP="003F12BC">
      <w:pPr>
        <w:ind w:left="-15"/>
        <w:jc w:val="both"/>
        <w:rPr>
          <w:rFonts w:ascii="Arial" w:eastAsia="Calibri" w:hAnsi="Arial" w:cs="Arial"/>
          <w:color w:val="000000"/>
        </w:rPr>
      </w:pPr>
      <w:r w:rsidRPr="003F12BC">
        <w:rPr>
          <w:rFonts w:ascii="Arial" w:eastAsia="Calibri" w:hAnsi="Arial" w:cs="Arial"/>
          <w:color w:val="000000"/>
        </w:rPr>
        <w:tab/>
      </w:r>
      <w:r w:rsidRPr="003F12BC">
        <w:rPr>
          <w:rFonts w:ascii="Arial" w:eastAsia="Calibri" w:hAnsi="Arial" w:cs="Arial"/>
          <w:color w:val="000000"/>
        </w:rPr>
        <w:tab/>
      </w:r>
      <w:r w:rsidRPr="003F12BC">
        <w:rPr>
          <w:rFonts w:ascii="Arial" w:eastAsia="Calibri" w:hAnsi="Arial" w:cs="Arial"/>
          <w:color w:val="000000"/>
        </w:rPr>
        <w:tab/>
      </w:r>
      <w:r w:rsidRPr="003F12BC">
        <w:rPr>
          <w:rFonts w:ascii="Arial" w:eastAsia="Calibri" w:hAnsi="Arial" w:cs="Arial"/>
          <w:color w:val="000000"/>
        </w:rPr>
        <w:tab/>
        <w:t xml:space="preserve"> </w:t>
      </w:r>
      <w:r w:rsidRPr="003F12BC">
        <w:rPr>
          <w:rFonts w:ascii="Arial" w:eastAsia="Calibri" w:hAnsi="Arial" w:cs="Arial"/>
          <w:color w:val="000000"/>
        </w:rPr>
        <w:tab/>
        <w:t xml:space="preserve">   </w:t>
      </w:r>
      <w:r w:rsidRPr="003F12BC">
        <w:rPr>
          <w:rFonts w:ascii="Arial" w:eastAsia="Calibri" w:hAnsi="Arial" w:cs="Arial"/>
          <w:color w:val="000000"/>
        </w:rPr>
        <w:tab/>
        <w:t xml:space="preserve">  (podpis i pieczęć upełnomocnionego przedstawiciela Wykonawcy)</w:t>
      </w:r>
    </w:p>
    <w:sectPr w:rsidR="009623DD" w:rsidRPr="003F12BC">
      <w:footerReference w:type="default" r:id="rId9"/>
      <w:pgSz w:w="11906" w:h="16838"/>
      <w:pgMar w:top="1417" w:right="1417" w:bottom="1417" w:left="1417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BC" w:rsidRDefault="003F12BC" w:rsidP="003F12BC">
      <w:pPr>
        <w:spacing w:after="0" w:line="240" w:lineRule="auto"/>
      </w:pPr>
      <w:r>
        <w:separator/>
      </w:r>
    </w:p>
  </w:endnote>
  <w:endnote w:type="continuationSeparator" w:id="0">
    <w:p w:rsidR="003F12BC" w:rsidRDefault="003F12BC" w:rsidP="003F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944080"/>
      <w:docPartObj>
        <w:docPartGallery w:val="Page Numbers (Bottom of Page)"/>
        <w:docPartUnique/>
      </w:docPartObj>
    </w:sdtPr>
    <w:sdtContent>
      <w:p w:rsidR="003F12BC" w:rsidRDefault="003F12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12BC" w:rsidRDefault="003F12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BC" w:rsidRDefault="003F12BC" w:rsidP="003F12BC">
      <w:pPr>
        <w:spacing w:after="0" w:line="240" w:lineRule="auto"/>
      </w:pPr>
      <w:r>
        <w:separator/>
      </w:r>
    </w:p>
  </w:footnote>
  <w:footnote w:type="continuationSeparator" w:id="0">
    <w:p w:rsidR="003F12BC" w:rsidRDefault="003F12BC" w:rsidP="003F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48E"/>
    <w:multiLevelType w:val="multilevel"/>
    <w:tmpl w:val="356832E4"/>
    <w:lvl w:ilvl="0">
      <w:start w:val="1"/>
      <w:numFmt w:val="decimal"/>
      <w:lvlText w:val="%1."/>
      <w:lvlJc w:val="left"/>
      <w:pPr>
        <w:ind w:left="705" w:firstLine="0"/>
      </w:pPr>
      <w:rPr>
        <w:rFonts w:ascii="Tahoma" w:eastAsia="Times New Roman" w:hAnsi="Tahoma" w:cs="Times New Roman"/>
        <w:b w:val="0"/>
        <w:i w:val="0"/>
        <w:strike w:val="0"/>
        <w:dstrike w:val="0"/>
        <w:color w:val="000000"/>
        <w:position w:val="0"/>
        <w:sz w:val="18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">
    <w:nsid w:val="16737CAE"/>
    <w:multiLevelType w:val="multilevel"/>
    <w:tmpl w:val="E4E8498C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>
    <w:nsid w:val="2EB75E81"/>
    <w:multiLevelType w:val="multilevel"/>
    <w:tmpl w:val="952641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593170"/>
    <w:multiLevelType w:val="multilevel"/>
    <w:tmpl w:val="8EACC6B6"/>
    <w:lvl w:ilvl="0">
      <w:start w:val="1"/>
      <w:numFmt w:val="decimal"/>
      <w:lvlText w:val="%1."/>
      <w:lvlJc w:val="left"/>
      <w:pPr>
        <w:ind w:left="705" w:firstLine="0"/>
      </w:pPr>
      <w:rPr>
        <w:rFonts w:ascii="Tahoma" w:eastAsia="Times New Roman" w:hAnsi="Tahoma" w:cs="Times New Roman"/>
        <w:b w:val="0"/>
        <w:i w:val="0"/>
        <w:strike w:val="0"/>
        <w:dstrike w:val="0"/>
        <w:color w:val="000000"/>
        <w:position w:val="0"/>
        <w:sz w:val="18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4">
    <w:nsid w:val="70D744BC"/>
    <w:multiLevelType w:val="multilevel"/>
    <w:tmpl w:val="542215B2"/>
    <w:lvl w:ilvl="0">
      <w:start w:val="1"/>
      <w:numFmt w:val="decimal"/>
      <w:lvlText w:val="%1."/>
      <w:lvlJc w:val="left"/>
      <w:pPr>
        <w:ind w:left="705" w:firstLine="0"/>
      </w:pPr>
      <w:rPr>
        <w:rFonts w:ascii="Tahoma" w:eastAsia="Times New Roman" w:hAnsi="Tahoma" w:cs="Times New Roman"/>
        <w:b w:val="0"/>
        <w:i w:val="0"/>
        <w:strike w:val="0"/>
        <w:dstrike w:val="0"/>
        <w:color w:val="000000"/>
        <w:position w:val="0"/>
        <w:sz w:val="18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>
    <w:nsid w:val="73E849D5"/>
    <w:multiLevelType w:val="multilevel"/>
    <w:tmpl w:val="4BC2AA48"/>
    <w:lvl w:ilvl="0">
      <w:start w:val="1"/>
      <w:numFmt w:val="decimal"/>
      <w:lvlText w:val="%1."/>
      <w:lvlJc w:val="left"/>
      <w:pPr>
        <w:ind w:left="708" w:firstLine="0"/>
      </w:pPr>
      <w:rPr>
        <w:rFonts w:ascii="Tahoma" w:eastAsia="Times New Roman" w:hAnsi="Tahoma" w:cs="Times New Roman"/>
        <w:b w:val="0"/>
        <w:i w:val="0"/>
        <w:strike w:val="0"/>
        <w:dstrike w:val="0"/>
        <w:color w:val="000000"/>
        <w:position w:val="0"/>
        <w:sz w:val="18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5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7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9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01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73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5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7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3DD"/>
    <w:rsid w:val="003F12BC"/>
    <w:rsid w:val="009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spacing w:before="480" w:after="0"/>
      <w:contextualSpacing/>
      <w:outlineLvl w:val="0"/>
    </w:pPr>
    <w:rPr>
      <w:rFonts w:ascii="Calibri Light" w:hAnsi="Calibri Light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spacing w:before="200" w:after="0"/>
      <w:outlineLvl w:val="1"/>
    </w:pPr>
    <w:rPr>
      <w:rFonts w:ascii="Calibri Light" w:hAnsi="Calibri Light"/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spacing w:before="200" w:after="0" w:line="271" w:lineRule="auto"/>
      <w:outlineLvl w:val="2"/>
    </w:pPr>
    <w:rPr>
      <w:rFonts w:ascii="Calibri Light" w:hAnsi="Calibri Light"/>
      <w:b/>
      <w:bCs/>
    </w:rPr>
  </w:style>
  <w:style w:type="paragraph" w:styleId="Nagwek4">
    <w:name w:val="heading 4"/>
    <w:basedOn w:val="Normalny"/>
    <w:next w:val="Normalny"/>
    <w:qFormat/>
    <w:pPr>
      <w:spacing w:before="200" w:after="0"/>
      <w:outlineLvl w:val="3"/>
    </w:pPr>
    <w:rPr>
      <w:rFonts w:ascii="Calibri Light" w:hAnsi="Calibri Light"/>
      <w:b/>
      <w:bCs/>
      <w:i/>
      <w:iCs/>
    </w:rPr>
  </w:style>
  <w:style w:type="paragraph" w:styleId="Nagwek5">
    <w:name w:val="heading 5"/>
    <w:basedOn w:val="Normalny"/>
    <w:next w:val="Normalny"/>
    <w:qFormat/>
    <w:pPr>
      <w:spacing w:before="200" w:after="0"/>
      <w:outlineLvl w:val="4"/>
    </w:pPr>
    <w:rPr>
      <w:rFonts w:ascii="Calibri Light" w:hAnsi="Calibri Light"/>
      <w:b/>
      <w:bCs/>
      <w:color w:val="7F7F7F"/>
    </w:rPr>
  </w:style>
  <w:style w:type="paragraph" w:styleId="Nagwek6">
    <w:name w:val="heading 6"/>
    <w:basedOn w:val="Normalny"/>
    <w:next w:val="Normalny"/>
    <w:qFormat/>
    <w:pPr>
      <w:spacing w:after="0" w:line="271" w:lineRule="auto"/>
      <w:outlineLvl w:val="5"/>
    </w:pPr>
    <w:rPr>
      <w:rFonts w:ascii="Calibri Light" w:hAnsi="Calibri Light"/>
      <w:b/>
      <w:bCs/>
      <w:i/>
      <w:iCs/>
      <w:color w:val="7F7F7F"/>
    </w:rPr>
  </w:style>
  <w:style w:type="paragraph" w:styleId="Nagwek7">
    <w:name w:val="heading 7"/>
    <w:basedOn w:val="Normalny"/>
    <w:next w:val="Normalny"/>
    <w:qFormat/>
    <w:pPr>
      <w:spacing w:after="0"/>
      <w:outlineLvl w:val="6"/>
    </w:pPr>
    <w:rPr>
      <w:rFonts w:ascii="Calibri Light" w:hAnsi="Calibri Light"/>
      <w:i/>
      <w:iCs/>
    </w:rPr>
  </w:style>
  <w:style w:type="paragraph" w:styleId="Nagwek8">
    <w:name w:val="heading 8"/>
    <w:basedOn w:val="Normalny"/>
    <w:next w:val="Normalny"/>
    <w:qFormat/>
    <w:pPr>
      <w:spacing w:after="0"/>
      <w:outlineLvl w:val="7"/>
    </w:pPr>
    <w:rPr>
      <w:rFonts w:ascii="Calibri Light" w:hAnsi="Calibri Light"/>
      <w:sz w:val="20"/>
      <w:szCs w:val="20"/>
    </w:rPr>
  </w:style>
  <w:style w:type="paragraph" w:styleId="Nagwek9">
    <w:name w:val="heading 9"/>
    <w:basedOn w:val="Normalny"/>
    <w:next w:val="Normalny"/>
    <w:qFormat/>
    <w:pPr>
      <w:spacing w:after="0"/>
      <w:outlineLvl w:val="8"/>
    </w:pPr>
    <w:rPr>
      <w:rFonts w:ascii="Calibri Light" w:hAnsi="Calibri Light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Segoe UI" w:hAnsi="Calibri Light" w:cs="Tahoma"/>
      <w:b/>
      <w:bCs/>
      <w:sz w:val="28"/>
      <w:szCs w:val="28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topkaZnak">
    <w:name w:val="Stopka Znak"/>
    <w:uiPriority w:val="99"/>
    <w:qFormat/>
    <w:rPr>
      <w:rFonts w:ascii="Times New Roman" w:eastAsia="Times New Roman" w:hAnsi="Times New Roman" w:cs="Times New Roman"/>
      <w:color w:val="000000"/>
    </w:rPr>
  </w:style>
  <w:style w:type="character" w:customStyle="1" w:styleId="NagwekZnak">
    <w:name w:val="Nagłówek Znak"/>
    <w:basedOn w:val="Domylnaczcionkaakapitu"/>
    <w:qFormat/>
    <w:rPr>
      <w:rFonts w:ascii="Times New Roman" w:hAnsi="Times New Roman"/>
      <w:color w:val="000000"/>
      <w:sz w:val="22"/>
      <w:szCs w:val="22"/>
    </w:rPr>
  </w:style>
  <w:style w:type="character" w:customStyle="1" w:styleId="DefaultZnakZnakZnak">
    <w:name w:val="Default Znak Znak Znak"/>
    <w:qFormat/>
    <w:rPr>
      <w:rFonts w:ascii="Arial Narrow" w:hAnsi="Arial Narrow"/>
      <w:color w:val="000000"/>
      <w:sz w:val="24"/>
      <w:szCs w:val="24"/>
    </w:rPr>
  </w:style>
  <w:style w:type="character" w:customStyle="1" w:styleId="TytuZnak">
    <w:name w:val="Tytuł Znak"/>
    <w:basedOn w:val="Domylnaczcionkaakapitu"/>
    <w:qFormat/>
    <w:rPr>
      <w:rFonts w:ascii="Calibri Light" w:eastAsia="Segoe UI" w:hAnsi="Calibri Light" w:cs="Tahoma"/>
      <w:spacing w:val="5"/>
      <w:sz w:val="52"/>
      <w:szCs w:val="52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  <w:highlight w:val="lightGray"/>
    </w:rPr>
  </w:style>
  <w:style w:type="character" w:customStyle="1" w:styleId="Nagwek2Znak">
    <w:name w:val="Nagłówek 2 Znak"/>
    <w:basedOn w:val="Domylnaczcionkaakapitu"/>
    <w:qFormat/>
    <w:rPr>
      <w:rFonts w:ascii="Calibri Light" w:eastAsia="Segoe UI" w:hAnsi="Calibri Light" w:cs="Tahoma"/>
      <w:b/>
      <w:bCs/>
      <w:sz w:val="26"/>
      <w:szCs w:val="26"/>
    </w:rPr>
  </w:style>
  <w:style w:type="character" w:customStyle="1" w:styleId="Nagwek3Znak">
    <w:name w:val="Nagłówek 3 Znak"/>
    <w:basedOn w:val="Domylnaczcionkaakapitu"/>
    <w:qFormat/>
    <w:rPr>
      <w:rFonts w:ascii="Calibri Light" w:eastAsia="Segoe UI" w:hAnsi="Calibri Light" w:cs="Tahoma"/>
      <w:b/>
      <w:bCs/>
    </w:rPr>
  </w:style>
  <w:style w:type="character" w:customStyle="1" w:styleId="Nagwek4Znak">
    <w:name w:val="Nagłówek 4 Znak"/>
    <w:basedOn w:val="Domylnaczcionkaakapitu"/>
    <w:qFormat/>
    <w:rPr>
      <w:rFonts w:ascii="Calibri Light" w:eastAsia="Segoe UI" w:hAnsi="Calibri Light" w:cs="Tahoma"/>
      <w:b/>
      <w:bCs/>
      <w:i/>
      <w:iCs/>
    </w:rPr>
  </w:style>
  <w:style w:type="character" w:customStyle="1" w:styleId="Nagwek5Znak">
    <w:name w:val="Nagłówek 5 Znak"/>
    <w:basedOn w:val="Domylnaczcionkaakapitu"/>
    <w:qFormat/>
    <w:rPr>
      <w:rFonts w:ascii="Calibri Light" w:eastAsia="Segoe UI" w:hAnsi="Calibri Light" w:cs="Tahoma"/>
      <w:b/>
      <w:bCs/>
      <w:color w:val="7F7F7F"/>
    </w:rPr>
  </w:style>
  <w:style w:type="character" w:customStyle="1" w:styleId="Nagwek6Znak">
    <w:name w:val="Nagłówek 6 Znak"/>
    <w:basedOn w:val="Domylnaczcionkaakapitu"/>
    <w:qFormat/>
    <w:rPr>
      <w:rFonts w:ascii="Calibri Light" w:eastAsia="Segoe UI" w:hAnsi="Calibri Light" w:cs="Tahoma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qFormat/>
    <w:rPr>
      <w:rFonts w:ascii="Calibri Light" w:eastAsia="Segoe UI" w:hAnsi="Calibri Light" w:cs="Tahoma"/>
      <w:i/>
      <w:iCs/>
    </w:rPr>
  </w:style>
  <w:style w:type="character" w:customStyle="1" w:styleId="Nagwek8Znak">
    <w:name w:val="Nagłówek 8 Znak"/>
    <w:basedOn w:val="Domylnaczcionkaakapitu"/>
    <w:qFormat/>
    <w:rPr>
      <w:rFonts w:ascii="Calibri Light" w:eastAsia="Segoe UI" w:hAnsi="Calibri Light" w:cs="Tahoma"/>
      <w:sz w:val="20"/>
      <w:szCs w:val="20"/>
    </w:rPr>
  </w:style>
  <w:style w:type="character" w:customStyle="1" w:styleId="Nagwek9Znak">
    <w:name w:val="Nagłówek 9 Znak"/>
    <w:basedOn w:val="Domylnaczcionkaakapitu"/>
    <w:qFormat/>
    <w:rPr>
      <w:rFonts w:ascii="Calibri Light" w:eastAsia="Segoe UI" w:hAnsi="Calibri Light" w:cs="Tahoma"/>
      <w:i/>
      <w:iCs/>
      <w:spacing w:val="5"/>
      <w:sz w:val="20"/>
      <w:szCs w:val="20"/>
    </w:rPr>
  </w:style>
  <w:style w:type="character" w:customStyle="1" w:styleId="PodtytuZnak">
    <w:name w:val="Podtytuł Znak"/>
    <w:basedOn w:val="Domylnaczcionkaakapitu"/>
    <w:qFormat/>
    <w:rPr>
      <w:rFonts w:ascii="Calibri Light" w:eastAsia="Segoe UI" w:hAnsi="Calibri Light" w:cs="Tahoma"/>
      <w:i/>
      <w:iCs/>
      <w:spacing w:val="13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Wyrnienie">
    <w:name w:val="Wyróżnienie"/>
    <w:qFormat/>
  </w:style>
  <w:style w:type="character" w:customStyle="1" w:styleId="CytatZnak">
    <w:name w:val="Cytat Znak"/>
    <w:basedOn w:val="Domylnaczcionkaakapitu"/>
    <w:qFormat/>
    <w:rPr>
      <w:i/>
      <w:iCs/>
    </w:rPr>
  </w:style>
  <w:style w:type="character" w:customStyle="1" w:styleId="CytatintensywnyZnak">
    <w:name w:val="Cytat intensywny Znak"/>
    <w:basedOn w:val="Domylnaczcionkaakapitu"/>
    <w:qFormat/>
    <w:rPr>
      <w:b/>
      <w:bCs/>
      <w:i/>
      <w:iCs/>
    </w:rPr>
  </w:style>
  <w:style w:type="character" w:styleId="Wyrnieniedelikatne">
    <w:name w:val="Subtle Emphasis"/>
    <w:qFormat/>
    <w:rPr>
      <w:i/>
      <w:iCs/>
    </w:rPr>
  </w:style>
  <w:style w:type="character" w:styleId="Wyrnienieintensywne">
    <w:name w:val="Intense Emphasis"/>
    <w:qFormat/>
    <w:rPr>
      <w:b/>
      <w:bCs/>
    </w:rPr>
  </w:style>
  <w:style w:type="character" w:styleId="Odwoaniedelikatne">
    <w:name w:val="Subtle Reference"/>
    <w:qFormat/>
    <w:rPr>
      <w:smallCaps/>
    </w:rPr>
  </w:style>
  <w:style w:type="character" w:styleId="Odwoanieintensywne">
    <w:name w:val="Intense Reference"/>
    <w:qFormat/>
    <w:rPr>
      <w:smallCaps/>
      <w:spacing w:val="5"/>
      <w:u w:val="single"/>
    </w:rPr>
  </w:style>
  <w:style w:type="character" w:styleId="Tytuksiki">
    <w:name w:val="Book Title"/>
    <w:qFormat/>
    <w:rPr>
      <w:i/>
      <w:iCs/>
      <w:smallCaps/>
      <w:spacing w:val="5"/>
    </w:rPr>
  </w:style>
  <w:style w:type="character" w:customStyle="1" w:styleId="ListLabel1">
    <w:name w:val="ListLabel 1"/>
    <w:qFormat/>
    <w:rPr>
      <w:rFonts w:ascii="Tahoma" w:eastAsia="Arial" w:hAnsi="Tahoma" w:cs="Arial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29">
    <w:name w:val="ListLabel 29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6">
    <w:name w:val="ListLabel 46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1">
    <w:name w:val="ListLabel 91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92">
    <w:name w:val="ListLabel 92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93">
    <w:name w:val="ListLabel 93"/>
    <w:qFormat/>
    <w:rPr>
      <w:rFonts w:ascii="Tahoma" w:hAnsi="Tahoma"/>
      <w:b w:val="0"/>
      <w:i w:val="0"/>
      <w:sz w:val="1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98">
    <w:name w:val="ListLabel 98"/>
    <w:qFormat/>
    <w:rPr>
      <w:rFonts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99">
    <w:name w:val="ListLabel 99"/>
    <w:qFormat/>
    <w:rPr>
      <w:rFonts w:ascii="Tahoma" w:hAnsi="Tahoma" w:cs="Tahoma"/>
      <w:color w:val="FF0000"/>
      <w:sz w:val="16"/>
      <w:szCs w:val="16"/>
      <w:u w:val="single" w:color="FF0000"/>
      <w:lang w:val="en-US"/>
    </w:rPr>
  </w:style>
  <w:style w:type="character" w:customStyle="1" w:styleId="ListLabel100">
    <w:name w:val="ListLabel 100"/>
    <w:qFormat/>
    <w:rPr>
      <w:rFonts w:ascii="Tahoma" w:hAnsi="Tahoma" w:cs="Tahoma"/>
      <w:i/>
      <w:iCs/>
      <w:color w:val="FF0000"/>
      <w:sz w:val="16"/>
      <w:szCs w:val="16"/>
      <w:u w:val="single" w:color="FF0000"/>
      <w:lang w:val="en-US"/>
    </w:rPr>
  </w:style>
  <w:style w:type="character" w:customStyle="1" w:styleId="ListLabel101">
    <w:name w:val="ListLabel 101"/>
    <w:qFormat/>
    <w:rPr>
      <w:rFonts w:ascii="Tahoma" w:hAnsi="Tahoma" w:cs="Arial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02">
    <w:name w:val="ListLabel 102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">
    <w:name w:val="ListLabel 103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4">
    <w:name w:val="ListLabel 104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6">
    <w:name w:val="ListLabel 106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7">
    <w:name w:val="ListLabel 107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8">
    <w:name w:val="ListLabel 108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9">
    <w:name w:val="ListLabel 109"/>
    <w:qFormat/>
    <w:rPr>
      <w:rFonts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0">
    <w:name w:val="ListLabel 110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9">
    <w:name w:val="ListLabel 119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8">
    <w:name w:val="ListLabel 128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29">
    <w:name w:val="ListLabel 129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7">
    <w:name w:val="ListLabel 137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6">
    <w:name w:val="ListLabel 146"/>
    <w:qFormat/>
    <w:rPr>
      <w:rFonts w:ascii="Tahoma" w:eastAsia="Times New Roman" w:hAnsi="Tahoma" w:cs="Times New Roman"/>
      <w:b w:val="0"/>
      <w:i w:val="0"/>
      <w:strike w:val="0"/>
      <w:dstrike w:val="0"/>
      <w:color w:val="000000"/>
      <w:position w:val="0"/>
      <w:sz w:val="18"/>
      <w:szCs w:val="22"/>
      <w:u w:val="none"/>
      <w:vertAlign w:val="baseline"/>
    </w:rPr>
  </w:style>
  <w:style w:type="character" w:customStyle="1" w:styleId="ListLabel147">
    <w:name w:val="ListLabel 147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character" w:customStyle="1" w:styleId="ListLabel148">
    <w:name w:val="ListLabel 148"/>
    <w:qFormat/>
    <w:rPr>
      <w:rFonts w:ascii="Tahoma" w:hAnsi="Tahoma" w:cs="Tahoma"/>
      <w:b w:val="0"/>
      <w:i w:val="0"/>
      <w:sz w:val="1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ahoma" w:hAnsi="Tahoma" w:cs="Calibri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18"/>
      <w:u w:val="none"/>
      <w:effect w:val="none"/>
      <w:vertAlign w:val="baseline"/>
      <w:em w:val="non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ATabela-tekst">
    <w:name w:val="A.Tabela-teks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ATabela-nagwek">
    <w:name w:val="A.Tabela-nagłówek"/>
    <w:basedOn w:val="Normalny"/>
    <w:qFormat/>
    <w:pPr>
      <w:spacing w:after="0" w:line="240" w:lineRule="auto"/>
      <w:jc w:val="center"/>
    </w:pPr>
    <w:rPr>
      <w:b/>
      <w:sz w:val="20"/>
      <w:szCs w:val="20"/>
    </w:rPr>
  </w:style>
  <w:style w:type="paragraph" w:customStyle="1" w:styleId="ANormalny-numerowanie1">
    <w:name w:val="A.Normalny-numerowanie1"/>
    <w:basedOn w:val="Normalny"/>
    <w:qFormat/>
    <w:pPr>
      <w:spacing w:before="120" w:after="120" w:line="240" w:lineRule="auto"/>
      <w:ind w:left="360"/>
    </w:pPr>
    <w:rPr>
      <w:szCs w:val="20"/>
    </w:rPr>
  </w:style>
  <w:style w:type="paragraph" w:customStyle="1" w:styleId="DefaultZnakZnak">
    <w:name w:val="Default Znak Znak"/>
    <w:qFormat/>
    <w:pPr>
      <w:widowControl w:val="0"/>
    </w:pPr>
    <w:rPr>
      <w:rFonts w:ascii="Arial Narrow" w:hAnsi="Arial Narrow"/>
      <w:color w:val="000000"/>
      <w:sz w:val="24"/>
      <w:szCs w:val="24"/>
    </w:rPr>
  </w:style>
  <w:style w:type="paragraph" w:styleId="Tytu">
    <w:name w:val="Title"/>
    <w:basedOn w:val="Normalny"/>
    <w:next w:val="Normalny"/>
    <w:qFormat/>
    <w:pPr>
      <w:pBdr>
        <w:bottom w:val="single" w:sz="4" w:space="1" w:color="000000"/>
      </w:pBdr>
      <w:spacing w:line="240" w:lineRule="auto"/>
      <w:contextualSpacing/>
    </w:pPr>
    <w:rPr>
      <w:rFonts w:ascii="Calibri Light" w:hAnsi="Calibri Light"/>
      <w:spacing w:val="5"/>
      <w:sz w:val="52"/>
      <w:szCs w:val="52"/>
    </w:rPr>
  </w:style>
  <w:style w:type="paragraph" w:styleId="Podtytu">
    <w:name w:val="Subtitle"/>
    <w:basedOn w:val="Normalny"/>
    <w:next w:val="Normalny"/>
    <w:qFormat/>
    <w:pPr>
      <w:spacing w:after="600"/>
    </w:pPr>
    <w:rPr>
      <w:rFonts w:ascii="Calibri Light" w:hAnsi="Calibri Light"/>
      <w:i/>
      <w:iCs/>
      <w:spacing w:val="13"/>
      <w:sz w:val="24"/>
      <w:szCs w:val="24"/>
    </w:rPr>
  </w:style>
  <w:style w:type="paragraph" w:styleId="Bezodstpw">
    <w:name w:val="No Spacing"/>
    <w:basedOn w:val="Normalny"/>
    <w:qFormat/>
    <w:pPr>
      <w:spacing w:after="0" w:line="240" w:lineRule="auto"/>
    </w:pPr>
  </w:style>
  <w:style w:type="paragraph" w:styleId="Cytat">
    <w:name w:val="Quote"/>
    <w:basedOn w:val="Normalny"/>
    <w:next w:val="Normalny"/>
    <w:qFormat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qFormat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spisutreci">
    <w:name w:val="TOC Heading"/>
    <w:basedOn w:val="Nagwek1"/>
    <w:next w:val="Normalny"/>
    <w:qFormat/>
    <w:rPr>
      <w:lang w:bidi="en-US"/>
    </w:rPr>
  </w:style>
  <w:style w:type="paragraph" w:customStyle="1" w:styleId="DocumentMap">
    <w:name w:val="DocumentMap"/>
    <w:qFormat/>
    <w:rPr>
      <w:rFonts w:eastAsia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AA557F80</Template>
  <TotalTime>24</TotalTime>
  <Pages>4</Pages>
  <Words>1296</Words>
  <Characters>7778</Characters>
  <Application>Microsoft Office Word</Application>
  <DocSecurity>0</DocSecurity>
  <Lines>64</Lines>
  <Paragraphs>18</Paragraphs>
  <ScaleCrop>false</ScaleCrop>
  <Company>UM Bartoszyce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Kowalski Janusz</cp:lastModifiedBy>
  <cp:revision>6</cp:revision>
  <dcterms:created xsi:type="dcterms:W3CDTF">2018-11-21T10:21:00Z</dcterms:created>
  <dcterms:modified xsi:type="dcterms:W3CDTF">2019-06-06T18:42:00Z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